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421"/>
        <w:tblW w:w="0" w:type="auto"/>
        <w:tblLook w:val="04A0" w:firstRow="1" w:lastRow="0" w:firstColumn="1" w:lastColumn="0" w:noHBand="0" w:noVBand="1"/>
      </w:tblPr>
      <w:tblGrid>
        <w:gridCol w:w="1694"/>
        <w:gridCol w:w="2383"/>
        <w:gridCol w:w="1239"/>
        <w:gridCol w:w="1441"/>
        <w:gridCol w:w="2531"/>
      </w:tblGrid>
      <w:tr w:rsidR="007B019B" w:rsidRPr="00746074" w:rsidTr="00B554E3"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Dersin Kodu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 Adı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SINAV TARİHİ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6A6A6"/>
            <w:vAlign w:val="center"/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SINAV SAATİ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6A6A6"/>
          </w:tcPr>
          <w:p w:rsidR="007B019B" w:rsidRPr="00746074" w:rsidRDefault="007B019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 Sorumlusu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Bankacılık Hizmet Ürünleri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9B" w:rsidRPr="00746074" w:rsidRDefault="00030474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25.06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Hayat Dışı Sigortacılık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9B" w:rsidRPr="00746074" w:rsidRDefault="00030474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23</w:t>
            </w:r>
            <w:r w:rsidR="00227DEB">
              <w:rPr>
                <w:rFonts w:eastAsia="Times New Roman"/>
                <w:color w:val="000000"/>
                <w:lang w:eastAsia="tr-TR"/>
              </w:rPr>
              <w:t>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227DEB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</w:t>
            </w:r>
            <w:r w:rsidR="00C97228">
              <w:rPr>
                <w:rFonts w:eastAsia="Times New Roman"/>
                <w:color w:val="000000"/>
                <w:lang w:eastAsia="tr-TR"/>
              </w:rPr>
              <w:t>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.Pınar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Ş. CANÖNDE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İktisada Giriş-II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9B" w:rsidRPr="00746074" w:rsidRDefault="00227DEB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23.06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.Pınar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Ş. CANÖNDE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Bankacılık ve Sigortacılıkta Hizmet Pazarlaması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030474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26.06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9B7A1C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10:0</w:t>
            </w:r>
            <w:r w:rsidR="0034376A">
              <w:rPr>
                <w:rFonts w:eastAsia="Times New Roman"/>
                <w:color w:val="000000"/>
                <w:lang w:eastAsia="tr-TR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517490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517490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517490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3A3265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Banka ve Sigorta </w:t>
            </w:r>
            <w:r w:rsidR="007B019B" w:rsidRPr="00746074">
              <w:rPr>
                <w:rFonts w:eastAsia="Arial"/>
                <w:bCs/>
              </w:rPr>
              <w:t>Hukuku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F847F6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25.06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F847F6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517490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DUBP126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  <w:bCs/>
              </w:rPr>
            </w:pPr>
            <w:r w:rsidRPr="00746074">
              <w:rPr>
                <w:rFonts w:eastAsia="Arial"/>
                <w:bCs/>
              </w:rPr>
              <w:t>Dönem Sonu Muhasebe İşlemleri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227DEB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24.06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227DEB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13:0</w:t>
            </w:r>
            <w:r w:rsidR="00C97228">
              <w:rPr>
                <w:rFonts w:eastAsia="Times New Roman"/>
                <w:color w:val="000000"/>
                <w:lang w:eastAsia="tr-TR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spellEnd"/>
            <w:proofErr w:type="gramEnd"/>
            <w:r w:rsidR="005736FB">
              <w:rPr>
                <w:rFonts w:eastAsia="Times New Roman"/>
                <w:color w:val="000000"/>
                <w:lang w:eastAsia="tr-TR"/>
              </w:rPr>
              <w:t xml:space="preserve"> Murat KAYA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left="248" w:firstLine="0"/>
              <w:jc w:val="center"/>
              <w:rPr>
                <w:rFonts w:eastAsia="Arial"/>
              </w:rPr>
            </w:pPr>
            <w:r w:rsidRPr="00746074">
              <w:rPr>
                <w:rFonts w:eastAsia="Arial"/>
              </w:rPr>
              <w:t>DUBP114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</w:rPr>
            </w:pPr>
            <w:r w:rsidRPr="00746074">
              <w:rPr>
                <w:rFonts w:eastAsia="Arial"/>
              </w:rPr>
              <w:t>Poliçe ve Sunum Teknikleri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F847F6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24.06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19B" w:rsidRPr="00746074" w:rsidRDefault="00C97228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7B019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9B" w:rsidRPr="00746074" w:rsidRDefault="005736FB" w:rsidP="00B554E3">
            <w:pPr>
              <w:widowControl w:val="0"/>
              <w:autoSpaceDE w:val="0"/>
              <w:autoSpaceDN w:val="0"/>
              <w:spacing w:before="25"/>
              <w:ind w:firstLine="0"/>
              <w:rPr>
                <w:rFonts w:eastAsia="Arial"/>
              </w:rPr>
            </w:pPr>
            <w:r>
              <w:rPr>
                <w:rFonts w:eastAsia="Arial"/>
                <w:sz w:val="20"/>
                <w:szCs w:val="20"/>
              </w:rPr>
              <w:t xml:space="preserve">     DUBP106S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9B" w:rsidRPr="00746074" w:rsidRDefault="00040317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Banka ve Sigortacılıkta Güncel Eğilimler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9B" w:rsidRPr="00746074" w:rsidRDefault="00EC3929" w:rsidP="00B554E3">
            <w:pPr>
              <w:ind w:firstLine="0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26.06</w:t>
            </w:r>
            <w:r w:rsidR="00C97228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19B" w:rsidRPr="00746074" w:rsidRDefault="00EC3929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11:0</w:t>
            </w:r>
            <w:r w:rsidR="00C97228">
              <w:rPr>
                <w:rFonts w:eastAsia="Times New Roman"/>
                <w:color w:val="000000"/>
                <w:lang w:eastAsia="tr-TR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19B" w:rsidRPr="00746074" w:rsidRDefault="007B019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B214C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4CB" w:rsidRDefault="00B214CB" w:rsidP="00B554E3">
            <w:pPr>
              <w:widowControl w:val="0"/>
              <w:autoSpaceDE w:val="0"/>
              <w:autoSpaceDN w:val="0"/>
              <w:spacing w:before="25"/>
              <w:ind w:firstLine="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      404102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4CB" w:rsidRDefault="00B214C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rFonts w:eastAsia="Arial"/>
              </w:rPr>
            </w:pPr>
            <w:r w:rsidRPr="00F76E7F">
              <w:rPr>
                <w:sz w:val="20"/>
                <w:szCs w:val="20"/>
              </w:rPr>
              <w:t>Fotoğrafçılık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4CB" w:rsidRDefault="006C3163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25</w:t>
            </w:r>
            <w:r w:rsidR="000A434B">
              <w:rPr>
                <w:rFonts w:eastAsia="Times New Roman"/>
                <w:color w:val="000000"/>
                <w:lang w:eastAsia="tr-TR"/>
              </w:rPr>
              <w:t>.06</w:t>
            </w:r>
            <w:r w:rsidR="00B214CB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4CB" w:rsidRDefault="006C3163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14</w:t>
            </w:r>
            <w:r w:rsidR="003A7284">
              <w:rPr>
                <w:rFonts w:eastAsia="Times New Roman"/>
                <w:color w:val="000000"/>
                <w:lang w:eastAsia="tr-TR"/>
              </w:rPr>
              <w:t>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4CB" w:rsidRPr="00746074" w:rsidRDefault="00B214CB" w:rsidP="00B554E3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34762B" w:rsidRPr="00746074" w:rsidTr="00B554E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2B" w:rsidRDefault="0034762B" w:rsidP="00B554E3">
            <w:pPr>
              <w:widowControl w:val="0"/>
              <w:autoSpaceDE w:val="0"/>
              <w:autoSpaceDN w:val="0"/>
              <w:spacing w:before="25"/>
              <w:ind w:firstLine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2B" w:rsidRPr="00F76E7F" w:rsidRDefault="0034762B" w:rsidP="00B554E3">
            <w:pPr>
              <w:widowControl w:val="0"/>
              <w:autoSpaceDE w:val="0"/>
              <w:autoSpaceDN w:val="0"/>
              <w:spacing w:before="25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Şan ve Ses Eğitimi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62B" w:rsidRDefault="006C3163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25.06</w:t>
            </w:r>
            <w:r w:rsidR="0034762B">
              <w:rPr>
                <w:rFonts w:eastAsia="Times New Roman"/>
                <w:color w:val="000000"/>
                <w:lang w:eastAsia="tr-TR"/>
              </w:rPr>
              <w:t>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62B" w:rsidRDefault="006C3163" w:rsidP="00B554E3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14</w:t>
            </w:r>
            <w:r w:rsidR="0034762B">
              <w:rPr>
                <w:rFonts w:eastAsia="Times New Roman"/>
                <w:color w:val="000000"/>
                <w:lang w:eastAsia="tr-TR"/>
              </w:rPr>
              <w:t>:30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62B" w:rsidRPr="00746074" w:rsidRDefault="0034762B" w:rsidP="00B554E3">
            <w:pPr>
              <w:ind w:firstLine="0"/>
              <w:jc w:val="righ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eastAsia="Times New Roman"/>
                <w:color w:val="000000"/>
                <w:lang w:eastAsia="tr-TR"/>
              </w:rPr>
              <w:t>.Erhan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SELÇUK</w:t>
            </w:r>
          </w:p>
        </w:tc>
      </w:tr>
      <w:tr w:rsidR="000A434B" w:rsidRPr="00746074" w:rsidTr="002B7771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4B" w:rsidRPr="00746074" w:rsidRDefault="000A434B" w:rsidP="00B554E3">
            <w:pPr>
              <w:spacing w:after="200" w:line="276" w:lineRule="auto"/>
              <w:ind w:firstLine="0"/>
              <w:jc w:val="center"/>
              <w:rPr>
                <w:lang w:eastAsia="tr-TR"/>
              </w:rPr>
            </w:pPr>
            <w:r>
              <w:rPr>
                <w:rFonts w:eastAsia="Calibri"/>
              </w:rPr>
              <w:t>DUBP208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34B" w:rsidRPr="00746074" w:rsidRDefault="000A434B" w:rsidP="00B554E3">
            <w:pPr>
              <w:shd w:val="clear" w:color="auto" w:fill="FFFFFF"/>
              <w:spacing w:after="200" w:line="276" w:lineRule="auto"/>
              <w:ind w:firstLine="0"/>
              <w:jc w:val="left"/>
              <w:rPr>
                <w:lang w:eastAsia="tr-TR"/>
              </w:rPr>
            </w:pPr>
            <w:r>
              <w:rPr>
                <w:rFonts w:eastAsia="Calibri"/>
              </w:rPr>
              <w:t xml:space="preserve">Güncel </w:t>
            </w:r>
            <w:proofErr w:type="spellStart"/>
            <w:r>
              <w:rPr>
                <w:rFonts w:eastAsia="Calibri"/>
              </w:rPr>
              <w:t>FinansalKonular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34B" w:rsidRPr="00746074" w:rsidRDefault="000A434B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23.06.2025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34B" w:rsidRPr="00746074" w:rsidRDefault="000A434B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34B" w:rsidRPr="00746074" w:rsidRDefault="000A434B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6C3163" w:rsidRPr="00746074" w:rsidTr="002C7E95"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63" w:rsidRPr="00746074" w:rsidRDefault="006C3163" w:rsidP="00B554E3">
            <w:pPr>
              <w:spacing w:after="200" w:line="276" w:lineRule="auto"/>
              <w:ind w:firstLine="0"/>
              <w:rPr>
                <w:lang w:eastAsia="tr-TR"/>
              </w:rPr>
            </w:pPr>
            <w:r>
              <w:rPr>
                <w:rFonts w:eastAsia="Times New Roman"/>
                <w:sz w:val="24"/>
                <w:szCs w:val="24"/>
              </w:rPr>
              <w:t>DUBP206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63" w:rsidRDefault="006C3163" w:rsidP="00B554E3">
            <w:pPr>
              <w:shd w:val="clear" w:color="auto" w:fill="FFFFFF"/>
              <w:spacing w:after="200" w:line="276" w:lineRule="auto"/>
              <w:ind w:firstLine="0"/>
              <w:jc w:val="left"/>
            </w:pPr>
            <w:r>
              <w:rPr>
                <w:rFonts w:eastAsia="Calibri"/>
              </w:rPr>
              <w:t>Türkiye Ekonomisi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63" w:rsidRDefault="00B463FC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27.06.2025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163" w:rsidRDefault="006C3163" w:rsidP="00B463FC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63" w:rsidRPr="00746074" w:rsidRDefault="006C3163" w:rsidP="00B554E3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B463FC" w:rsidRPr="00746074" w:rsidTr="00B463FC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FC" w:rsidRPr="00746074" w:rsidRDefault="00B463FC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UATA1002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FC" w:rsidRPr="00746074" w:rsidRDefault="00B463FC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r w:rsidRPr="00F618DC">
              <w:rPr>
                <w:rFonts w:eastAsia="Times New Roman"/>
                <w:color w:val="000000"/>
                <w:sz w:val="20"/>
                <w:szCs w:val="20"/>
              </w:rPr>
              <w:t xml:space="preserve">Atatürk İlk. </w:t>
            </w:r>
            <w:proofErr w:type="gramStart"/>
            <w:r w:rsidRPr="00F618DC">
              <w:rPr>
                <w:rFonts w:eastAsia="Times New Roman"/>
                <w:color w:val="000000"/>
                <w:sz w:val="20"/>
                <w:szCs w:val="20"/>
              </w:rPr>
              <w:t>ve</w:t>
            </w:r>
            <w:proofErr w:type="gramEnd"/>
            <w:r w:rsidRPr="00F618DC">
              <w:rPr>
                <w:rFonts w:eastAsia="Times New Roman"/>
                <w:color w:val="000000"/>
                <w:sz w:val="20"/>
                <w:szCs w:val="20"/>
              </w:rPr>
              <w:t xml:space="preserve"> İnkılap Tarihi-II 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3FC" w:rsidRPr="00746074" w:rsidRDefault="00B463FC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26.06.2025</w:t>
            </w:r>
          </w:p>
          <w:p w:rsidR="00B463FC" w:rsidRPr="00746074" w:rsidRDefault="00B463FC" w:rsidP="00F37411">
            <w:pPr>
              <w:spacing w:after="160"/>
              <w:rPr>
                <w:rFonts w:eastAsia="Calibri"/>
              </w:rPr>
            </w:pPr>
          </w:p>
        </w:tc>
        <w:tc>
          <w:tcPr>
            <w:tcW w:w="1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3FC" w:rsidRPr="00746074" w:rsidRDefault="00B463FC" w:rsidP="00B463FC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13:00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B463FC" w:rsidRPr="00746074" w:rsidRDefault="00B463FC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Abbas ÖZFIRAT</w:t>
            </w:r>
          </w:p>
        </w:tc>
      </w:tr>
      <w:tr w:rsidR="00B463FC" w:rsidRPr="00746074" w:rsidTr="00B463FC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FC" w:rsidRPr="00746074" w:rsidRDefault="00B463FC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UTÜR1002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FC" w:rsidRPr="00746074" w:rsidRDefault="00B463FC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hyperlink r:id="rId6">
              <w:r w:rsidRPr="00F618DC">
                <w:rPr>
                  <w:rFonts w:eastAsia="Times New Roman"/>
                  <w:color w:val="000000"/>
                  <w:sz w:val="20"/>
                  <w:szCs w:val="20"/>
                </w:rPr>
                <w:t>Türk Dili-II</w:t>
              </w:r>
            </w:hyperlink>
            <w:hyperlink r:id="rId7">
              <w:r w:rsidRPr="00F618DC">
                <w:rPr>
                  <w:rFonts w:eastAsia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3FC" w:rsidRPr="00746074" w:rsidRDefault="00B463FC" w:rsidP="00B554E3">
            <w:pPr>
              <w:spacing w:after="160"/>
              <w:ind w:firstLine="0"/>
              <w:rPr>
                <w:rFonts w:eastAsia="Calibri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3FC" w:rsidRPr="00746074" w:rsidRDefault="00B463FC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B463FC" w:rsidRPr="00746074" w:rsidRDefault="00B463FC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Engin KORKMAZ</w:t>
            </w:r>
          </w:p>
        </w:tc>
      </w:tr>
      <w:tr w:rsidR="00B463FC" w:rsidRPr="00746074" w:rsidTr="00B463FC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FC" w:rsidRPr="00746074" w:rsidRDefault="00B463FC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Times New Roman"/>
                <w:sz w:val="24"/>
                <w:szCs w:val="24"/>
              </w:rPr>
              <w:t>UYDİ1002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FC" w:rsidRPr="00746074" w:rsidRDefault="00B463FC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hyperlink r:id="rId8">
              <w:r w:rsidRPr="00F618DC">
                <w:rPr>
                  <w:rFonts w:eastAsia="Times New Roman"/>
                  <w:color w:val="000000"/>
                  <w:sz w:val="20"/>
                  <w:szCs w:val="20"/>
                </w:rPr>
                <w:t xml:space="preserve">İngilizce- </w:t>
              </w:r>
            </w:hyperlink>
            <w:hyperlink r:id="rId9">
              <w:r w:rsidRPr="00F618DC">
                <w:rPr>
                  <w:rFonts w:eastAsia="Times New Roman"/>
                  <w:sz w:val="20"/>
                  <w:szCs w:val="20"/>
                </w:rPr>
                <w:t xml:space="preserve">II </w:t>
              </w:r>
            </w:hyperlink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3FC" w:rsidRPr="00746074" w:rsidRDefault="00B463FC" w:rsidP="00B554E3">
            <w:pPr>
              <w:spacing w:after="160"/>
              <w:ind w:firstLine="0"/>
              <w:rPr>
                <w:rFonts w:eastAsia="Calibri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3FC" w:rsidRPr="00746074" w:rsidRDefault="00B463FC" w:rsidP="006C3163">
            <w:pPr>
              <w:spacing w:after="160"/>
              <w:ind w:firstLine="0"/>
              <w:rPr>
                <w:rFonts w:eastAsia="Calibri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B463FC" w:rsidRPr="00746074" w:rsidRDefault="00B463FC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Murat HANAĞ</w:t>
            </w:r>
            <w:r w:rsidRPr="007068B4">
              <w:rPr>
                <w:rFonts w:eastAsia="Calibri"/>
                <w:sz w:val="20"/>
                <w:szCs w:val="20"/>
              </w:rPr>
              <w:t>ASIOGLU</w:t>
            </w:r>
          </w:p>
        </w:tc>
      </w:tr>
      <w:tr w:rsidR="00B463FC" w:rsidRPr="00746074" w:rsidTr="00B463FC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FC" w:rsidRPr="00C12FB4" w:rsidRDefault="00B463FC" w:rsidP="00B554E3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Times New Roman"/>
                <w:sz w:val="24"/>
                <w:szCs w:val="24"/>
              </w:rPr>
              <w:t>UENF1200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FC" w:rsidRPr="00C12FB4" w:rsidRDefault="00B463FC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r w:rsidRPr="00F618DC">
              <w:rPr>
                <w:rFonts w:eastAsia="Times New Roman"/>
                <w:sz w:val="20"/>
                <w:szCs w:val="20"/>
              </w:rPr>
              <w:t>Temel Bilgi Teknolojileri-II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3FC" w:rsidRPr="00746074" w:rsidRDefault="00B463FC" w:rsidP="00B554E3">
            <w:pPr>
              <w:spacing w:after="160"/>
              <w:ind w:firstLine="0"/>
              <w:rPr>
                <w:rFonts w:eastAsia="Calibri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3FC" w:rsidRPr="00746074" w:rsidRDefault="00B463FC" w:rsidP="006C3163">
            <w:pPr>
              <w:spacing w:after="160"/>
              <w:ind w:firstLine="0"/>
              <w:rPr>
                <w:rFonts w:eastAsia="Calibri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B463FC" w:rsidRPr="00746074" w:rsidRDefault="00B463FC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Öğr.Gör</w:t>
            </w:r>
            <w:proofErr w:type="gramEnd"/>
            <w:r>
              <w:rPr>
                <w:rFonts w:eastAsia="Calibri"/>
                <w:sz w:val="20"/>
                <w:szCs w:val="20"/>
              </w:rPr>
              <w:t>.T.KANTOS</w:t>
            </w:r>
            <w:proofErr w:type="spellEnd"/>
          </w:p>
        </w:tc>
      </w:tr>
      <w:tr w:rsidR="006C3163" w:rsidRPr="00746074" w:rsidTr="001D4EF3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63" w:rsidRPr="00B8177F" w:rsidRDefault="006C3163" w:rsidP="00B554E3">
            <w:pPr>
              <w:ind w:firstLine="0"/>
            </w:pPr>
            <w:r>
              <w:t xml:space="preserve">      </w:t>
            </w:r>
            <w:r w:rsidRPr="00B8177F">
              <w:t>DUBP1002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63" w:rsidRPr="00746074" w:rsidRDefault="006C3163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r w:rsidRPr="00B8177F">
              <w:t>Hayat Sigortaları ve Bireysel Emeklilik Sistemi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C3163" w:rsidRPr="00746074" w:rsidRDefault="006C3163" w:rsidP="00B554E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23.06.2025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6C3163" w:rsidRPr="00746074" w:rsidRDefault="00B463FC" w:rsidP="006C316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bookmarkStart w:id="0" w:name="_GoBack"/>
            <w:bookmarkEnd w:id="0"/>
            <w:r w:rsidR="006C3163">
              <w:rPr>
                <w:rFonts w:eastAsia="Calibri"/>
              </w:rPr>
              <w:t>14:00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</w:tcPr>
          <w:p w:rsidR="006C3163" w:rsidRPr="00746074" w:rsidRDefault="006C3163" w:rsidP="00B554E3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.Pınar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Ş. CANÖNDE</w:t>
            </w:r>
          </w:p>
        </w:tc>
      </w:tr>
    </w:tbl>
    <w:p w:rsidR="00022893" w:rsidRDefault="00022893"/>
    <w:sectPr w:rsidR="00022893" w:rsidSect="000228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22" w:rsidRDefault="007F2B22" w:rsidP="007B019B">
      <w:r>
        <w:separator/>
      </w:r>
    </w:p>
  </w:endnote>
  <w:endnote w:type="continuationSeparator" w:id="0">
    <w:p w:rsidR="007F2B22" w:rsidRDefault="007F2B22" w:rsidP="007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22" w:rsidRDefault="007F2B22" w:rsidP="007B019B">
      <w:r>
        <w:separator/>
      </w:r>
    </w:p>
  </w:footnote>
  <w:footnote w:type="continuationSeparator" w:id="0">
    <w:p w:rsidR="007F2B22" w:rsidRDefault="007F2B22" w:rsidP="007B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9B" w:rsidRDefault="00BF6F13">
    <w:pPr>
      <w:pStyle w:val="stBilgi"/>
    </w:pPr>
    <w:r>
      <w:t>2024-2025</w:t>
    </w:r>
    <w:r w:rsidR="009D4EBA">
      <w:t xml:space="preserve"> Bahar dönemi </w:t>
    </w:r>
    <w:r w:rsidR="007B019B">
      <w:t>Finans Bankac</w:t>
    </w:r>
    <w:r w:rsidR="00E90199">
      <w:t>ı</w:t>
    </w:r>
    <w:r>
      <w:t>lık ve Sigortacılık Bölümü Vize</w:t>
    </w:r>
    <w:r w:rsidR="007B019B">
      <w:t xml:space="preserve"> Sınav Tarihleri</w:t>
    </w:r>
  </w:p>
  <w:p w:rsidR="007B019B" w:rsidRDefault="007B019B">
    <w:pPr>
      <w:pStyle w:val="stBilgi"/>
    </w:pPr>
  </w:p>
  <w:p w:rsidR="00E90199" w:rsidRDefault="00E90199" w:rsidP="00E90199">
    <w:pPr>
      <w:pStyle w:val="stBilgi"/>
      <w:tabs>
        <w:tab w:val="clear" w:pos="4536"/>
        <w:tab w:val="clear" w:pos="9072"/>
        <w:tab w:val="left" w:pos="3843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05C"/>
    <w:rsid w:val="00016288"/>
    <w:rsid w:val="00022893"/>
    <w:rsid w:val="00030474"/>
    <w:rsid w:val="00040317"/>
    <w:rsid w:val="000A434B"/>
    <w:rsid w:val="00115359"/>
    <w:rsid w:val="002062AC"/>
    <w:rsid w:val="00227DEB"/>
    <w:rsid w:val="00283A14"/>
    <w:rsid w:val="002F711B"/>
    <w:rsid w:val="0031205C"/>
    <w:rsid w:val="0034376A"/>
    <w:rsid w:val="0034762B"/>
    <w:rsid w:val="00387E99"/>
    <w:rsid w:val="003A3265"/>
    <w:rsid w:val="003A7284"/>
    <w:rsid w:val="004C5975"/>
    <w:rsid w:val="00517490"/>
    <w:rsid w:val="00541D90"/>
    <w:rsid w:val="00563F37"/>
    <w:rsid w:val="005736FB"/>
    <w:rsid w:val="005B596A"/>
    <w:rsid w:val="0062341D"/>
    <w:rsid w:val="00691E58"/>
    <w:rsid w:val="006C3163"/>
    <w:rsid w:val="00711145"/>
    <w:rsid w:val="007B019B"/>
    <w:rsid w:val="007F2B22"/>
    <w:rsid w:val="0086436B"/>
    <w:rsid w:val="009B7A1C"/>
    <w:rsid w:val="009D4EBA"/>
    <w:rsid w:val="00A33AAF"/>
    <w:rsid w:val="00AA0205"/>
    <w:rsid w:val="00AE72B7"/>
    <w:rsid w:val="00B214CB"/>
    <w:rsid w:val="00B32FD2"/>
    <w:rsid w:val="00B463FC"/>
    <w:rsid w:val="00B554E3"/>
    <w:rsid w:val="00B71E02"/>
    <w:rsid w:val="00BA1D0B"/>
    <w:rsid w:val="00BD6C69"/>
    <w:rsid w:val="00BE4460"/>
    <w:rsid w:val="00BF6F13"/>
    <w:rsid w:val="00C20083"/>
    <w:rsid w:val="00C87FBA"/>
    <w:rsid w:val="00C97228"/>
    <w:rsid w:val="00CA0776"/>
    <w:rsid w:val="00D6713B"/>
    <w:rsid w:val="00E90199"/>
    <w:rsid w:val="00EC3929"/>
    <w:rsid w:val="00F063DE"/>
    <w:rsid w:val="00F847F6"/>
    <w:rsid w:val="00FA402A"/>
    <w:rsid w:val="00F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383F"/>
  <w15:docId w15:val="{E1E0F8BA-A24A-4E37-8D8B-75791C1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05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205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1205C"/>
    <w:rPr>
      <w:rFonts w:ascii="Calibri" w:eastAsia="Calibri" w:hAnsi="Calibri" w:cs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B01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019B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B01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019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.sakarya.edu.tr/?upage=myo&amp;page=drs&amp;f=21&amp;b=11&amp;ch=1&amp;dpage=all&amp;InKod=64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s.sakarya.edu.tr/?upage=myo&amp;page=drs&amp;f=21&amp;b=11&amp;ch=1&amp;dpage=all&amp;InKod=64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s.sakarya.edu.tr/?upage=myo&amp;page=drs&amp;f=21&amp;b=11&amp;ch=1&amp;dpage=all&amp;InKod=64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bs.sakarya.edu.tr/?upage=myo&amp;page=drs&amp;f=21&amp;b=11&amp;ch=1&amp;dpage=all&amp;InKod=640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DMYO-1</dc:creator>
  <cp:keywords/>
  <dc:description/>
  <cp:lastModifiedBy>DMYO_PC_06</cp:lastModifiedBy>
  <cp:revision>21</cp:revision>
  <cp:lastPrinted>2024-05-22T06:09:00Z</cp:lastPrinted>
  <dcterms:created xsi:type="dcterms:W3CDTF">2024-04-03T12:46:00Z</dcterms:created>
  <dcterms:modified xsi:type="dcterms:W3CDTF">2025-06-20T08:51:00Z</dcterms:modified>
</cp:coreProperties>
</file>